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This Agreement is made this day of </w:t>
      </w:r>
      <w:r>
        <w:rPr>
          <w:rFonts w:ascii="Calibri" w:eastAsia="Calibri" w:hAnsi="Calibri" w:cs="Calibri"/>
          <w:sz w:val="22"/>
          <w:szCs w:val="22"/>
          <w:highlight w:val="yellow"/>
        </w:rPr>
        <w:t>&lt;day/month/year&gt;</w:t>
      </w:r>
      <w:r>
        <w:rPr>
          <w:rFonts w:ascii="Calibri" w:eastAsia="Calibri" w:hAnsi="Calibri" w:cs="Calibri"/>
          <w:sz w:val="22"/>
          <w:szCs w:val="22"/>
        </w:rPr>
        <w:t xml:space="preserve">, </w:t>
      </w:r>
    </w:p>
    <w:p w14:paraId="00000002"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Between </w:t>
      </w:r>
    </w:p>
    <w:p w14:paraId="00000003"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highlight w:val="yellow"/>
        </w:rPr>
        <w:t xml:space="preserve">&lt;Host </w:t>
      </w:r>
      <w:proofErr w:type="spellStart"/>
      <w:r>
        <w:rPr>
          <w:rFonts w:ascii="Calibri" w:eastAsia="Calibri" w:hAnsi="Calibri" w:cs="Calibri"/>
          <w:sz w:val="22"/>
          <w:szCs w:val="22"/>
          <w:highlight w:val="yellow"/>
        </w:rPr>
        <w:t>Organisation</w:t>
      </w:r>
      <w:proofErr w:type="spellEnd"/>
      <w:r>
        <w:rPr>
          <w:rFonts w:ascii="Calibri" w:eastAsia="Calibri" w:hAnsi="Calibri" w:cs="Calibri"/>
          <w:sz w:val="22"/>
          <w:szCs w:val="22"/>
          <w:highlight w:val="yellow"/>
        </w:rPr>
        <w:t xml:space="preserve"> Name&gt;</w:t>
      </w:r>
      <w:r>
        <w:rPr>
          <w:rFonts w:ascii="Calibri" w:eastAsia="Calibri" w:hAnsi="Calibri" w:cs="Calibri"/>
          <w:sz w:val="22"/>
          <w:szCs w:val="22"/>
        </w:rPr>
        <w:t xml:space="preserve"> of </w:t>
      </w:r>
      <w:r>
        <w:rPr>
          <w:rFonts w:ascii="Calibri" w:eastAsia="Calibri" w:hAnsi="Calibri" w:cs="Calibri"/>
          <w:sz w:val="22"/>
          <w:szCs w:val="22"/>
          <w:highlight w:val="yellow"/>
        </w:rPr>
        <w:t>&lt;address&gt;</w:t>
      </w:r>
      <w:r>
        <w:rPr>
          <w:rFonts w:ascii="Calibri" w:eastAsia="Calibri" w:hAnsi="Calibri" w:cs="Calibri"/>
          <w:sz w:val="22"/>
          <w:szCs w:val="22"/>
        </w:rPr>
        <w:t xml:space="preserve">, Malta, represented by </w:t>
      </w:r>
      <w:r>
        <w:rPr>
          <w:rFonts w:ascii="Calibri" w:eastAsia="Calibri" w:hAnsi="Calibri" w:cs="Calibri"/>
          <w:sz w:val="22"/>
          <w:szCs w:val="22"/>
          <w:highlight w:val="yellow"/>
        </w:rPr>
        <w:t>&lt;Name of Legal Signatory&gt;</w:t>
      </w:r>
      <w:r>
        <w:rPr>
          <w:rFonts w:ascii="Calibri" w:eastAsia="Calibri" w:hAnsi="Calibri" w:cs="Calibri"/>
          <w:sz w:val="22"/>
          <w:szCs w:val="22"/>
        </w:rPr>
        <w:t xml:space="preserve">, </w:t>
      </w:r>
      <w:r>
        <w:rPr>
          <w:rFonts w:ascii="Calibri" w:eastAsia="Calibri" w:hAnsi="Calibri" w:cs="Calibri"/>
          <w:sz w:val="22"/>
          <w:szCs w:val="22"/>
          <w:highlight w:val="yellow"/>
        </w:rPr>
        <w:t>&lt;Designation&gt;</w:t>
      </w:r>
      <w:r>
        <w:rPr>
          <w:rFonts w:ascii="Calibri" w:eastAsia="Calibri" w:hAnsi="Calibri" w:cs="Calibri"/>
          <w:sz w:val="22"/>
          <w:szCs w:val="22"/>
        </w:rPr>
        <w:t xml:space="preserve">, duly </w:t>
      </w:r>
      <w:proofErr w:type="spellStart"/>
      <w:r>
        <w:rPr>
          <w:rFonts w:ascii="Calibri" w:eastAsia="Calibri" w:hAnsi="Calibri" w:cs="Calibri"/>
          <w:sz w:val="22"/>
          <w:szCs w:val="22"/>
        </w:rPr>
        <w:t>authorised</w:t>
      </w:r>
      <w:proofErr w:type="spellEnd"/>
      <w:r>
        <w:rPr>
          <w:rFonts w:ascii="Calibri" w:eastAsia="Calibri" w:hAnsi="Calibri" w:cs="Calibri"/>
          <w:sz w:val="22"/>
          <w:szCs w:val="22"/>
        </w:rPr>
        <w:t xml:space="preserve"> for this purpose, hereinafter referred to as the ‘</w:t>
      </w:r>
      <w:r>
        <w:rPr>
          <w:rFonts w:ascii="Calibri" w:eastAsia="Calibri" w:hAnsi="Calibri" w:cs="Calibri"/>
          <w:b/>
          <w:sz w:val="22"/>
          <w:szCs w:val="22"/>
        </w:rPr>
        <w:t xml:space="preserve">Host </w:t>
      </w:r>
      <w:proofErr w:type="spellStart"/>
      <w:r>
        <w:rPr>
          <w:rFonts w:ascii="Calibri" w:eastAsia="Calibri" w:hAnsi="Calibri" w:cs="Calibri"/>
          <w:b/>
          <w:sz w:val="22"/>
          <w:szCs w:val="22"/>
        </w:rPr>
        <w:t>Organisation</w:t>
      </w:r>
      <w:proofErr w:type="spellEnd"/>
      <w:r>
        <w:rPr>
          <w:rFonts w:ascii="Calibri" w:eastAsia="Calibri" w:hAnsi="Calibri" w:cs="Calibri"/>
          <w:sz w:val="22"/>
          <w:szCs w:val="22"/>
        </w:rPr>
        <w:t>’.</w:t>
      </w:r>
    </w:p>
    <w:p w14:paraId="00000004"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and </w:t>
      </w:r>
    </w:p>
    <w:p w14:paraId="00000005"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highlight w:val="yellow"/>
        </w:rPr>
        <w:t>&lt;Name&gt;</w:t>
      </w:r>
      <w:r>
        <w:rPr>
          <w:rFonts w:ascii="Calibri" w:eastAsia="Calibri" w:hAnsi="Calibri" w:cs="Calibri"/>
          <w:sz w:val="22"/>
          <w:szCs w:val="22"/>
        </w:rPr>
        <w:t xml:space="preserve">, holder of ID card number </w:t>
      </w:r>
      <w:r>
        <w:rPr>
          <w:rFonts w:ascii="Calibri" w:eastAsia="Calibri" w:hAnsi="Calibri" w:cs="Calibri"/>
          <w:sz w:val="22"/>
          <w:szCs w:val="22"/>
          <w:highlight w:val="yellow"/>
        </w:rPr>
        <w:t>&lt;ID number&gt;</w:t>
      </w:r>
      <w:r>
        <w:rPr>
          <w:rFonts w:ascii="Calibri" w:eastAsia="Calibri" w:hAnsi="Calibri" w:cs="Calibri"/>
          <w:sz w:val="22"/>
          <w:szCs w:val="22"/>
        </w:rPr>
        <w:t xml:space="preserve"> and residing at </w:t>
      </w:r>
      <w:r>
        <w:rPr>
          <w:rFonts w:ascii="Calibri" w:eastAsia="Calibri" w:hAnsi="Calibri" w:cs="Calibri"/>
          <w:sz w:val="22"/>
          <w:szCs w:val="22"/>
          <w:highlight w:val="yellow"/>
        </w:rPr>
        <w:t>&lt;address&gt;</w:t>
      </w:r>
      <w:r>
        <w:rPr>
          <w:rFonts w:ascii="Calibri" w:eastAsia="Calibri" w:hAnsi="Calibri" w:cs="Calibri"/>
          <w:sz w:val="22"/>
          <w:szCs w:val="22"/>
        </w:rPr>
        <w:t xml:space="preserve"> hereinafter referred to as the </w:t>
      </w:r>
      <w:r>
        <w:rPr>
          <w:rFonts w:ascii="Calibri" w:eastAsia="Calibri" w:hAnsi="Calibri" w:cs="Calibri"/>
          <w:b/>
          <w:sz w:val="22"/>
          <w:szCs w:val="22"/>
        </w:rPr>
        <w:t>‘Selected Candidate’.</w:t>
      </w:r>
      <w:r>
        <w:rPr>
          <w:rFonts w:ascii="Calibri" w:eastAsia="Calibri" w:hAnsi="Calibri" w:cs="Calibri"/>
          <w:sz w:val="22"/>
          <w:szCs w:val="22"/>
        </w:rPr>
        <w:t xml:space="preserve"> </w:t>
      </w:r>
    </w:p>
    <w:p w14:paraId="00000006" w14:textId="77777777" w:rsidR="00BC6924" w:rsidRDefault="00BC6924">
      <w:pPr>
        <w:spacing w:before="240" w:line="276" w:lineRule="auto"/>
        <w:ind w:left="0" w:hanging="2"/>
        <w:jc w:val="both"/>
        <w:rPr>
          <w:rFonts w:ascii="Calibri" w:eastAsia="Calibri" w:hAnsi="Calibri" w:cs="Calibri"/>
          <w:sz w:val="22"/>
          <w:szCs w:val="22"/>
        </w:rPr>
      </w:pPr>
    </w:p>
    <w:p w14:paraId="00000007" w14:textId="77777777" w:rsidR="00BC6924" w:rsidRDefault="004C1A6D">
      <w:pPr>
        <w:tabs>
          <w:tab w:val="left" w:pos="567"/>
        </w:tabs>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Throughout this Agreement, 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and the selected candidate may, as appropriate, be respectively referred to </w:t>
      </w:r>
      <w:r>
        <w:rPr>
          <w:rFonts w:ascii="Calibri" w:eastAsia="Calibri" w:hAnsi="Calibri" w:cs="Calibri"/>
          <w:sz w:val="22"/>
          <w:szCs w:val="22"/>
        </w:rPr>
        <w:t>as the ‘</w:t>
      </w:r>
      <w:r>
        <w:rPr>
          <w:rFonts w:ascii="Calibri" w:eastAsia="Calibri" w:hAnsi="Calibri" w:cs="Calibri"/>
          <w:b/>
          <w:sz w:val="22"/>
          <w:szCs w:val="22"/>
        </w:rPr>
        <w:t>Party</w:t>
      </w:r>
      <w:r>
        <w:rPr>
          <w:rFonts w:ascii="Calibri" w:eastAsia="Calibri" w:hAnsi="Calibri" w:cs="Calibri"/>
          <w:sz w:val="22"/>
          <w:szCs w:val="22"/>
        </w:rPr>
        <w:t>’ or collectively as the ‘</w:t>
      </w:r>
      <w:r>
        <w:rPr>
          <w:rFonts w:ascii="Calibri" w:eastAsia="Calibri" w:hAnsi="Calibri" w:cs="Calibri"/>
          <w:b/>
          <w:sz w:val="22"/>
          <w:szCs w:val="22"/>
        </w:rPr>
        <w:t>Parties</w:t>
      </w:r>
      <w:r>
        <w:rPr>
          <w:rFonts w:ascii="Calibri" w:eastAsia="Calibri" w:hAnsi="Calibri" w:cs="Calibri"/>
          <w:sz w:val="22"/>
          <w:szCs w:val="22"/>
        </w:rPr>
        <w:t xml:space="preserve">’. </w:t>
      </w:r>
    </w:p>
    <w:p w14:paraId="00000008"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It is agreed between 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and the University of Malta that the University of Malta does not give warranties of any nature whatsoever in connection with the employers including but not limit</w:t>
      </w:r>
      <w:r>
        <w:rPr>
          <w:rFonts w:ascii="Calibri" w:eastAsia="Calibri" w:hAnsi="Calibri" w:cs="Calibri"/>
          <w:sz w:val="22"/>
          <w:szCs w:val="22"/>
        </w:rPr>
        <w:t>ed to the</w:t>
      </w:r>
      <w:r>
        <w:rPr>
          <w:rFonts w:ascii="Calibri" w:eastAsia="Calibri" w:hAnsi="Calibri" w:cs="Calibri"/>
          <w:color w:val="333333"/>
          <w:sz w:val="22"/>
          <w:szCs w:val="22"/>
        </w:rPr>
        <w:t xml:space="preserve"> </w:t>
      </w:r>
      <w:r>
        <w:rPr>
          <w:rFonts w:ascii="Calibri" w:eastAsia="Calibri" w:hAnsi="Calibri" w:cs="Calibri"/>
          <w:sz w:val="22"/>
          <w:szCs w:val="22"/>
        </w:rPr>
        <w:t xml:space="preserve">integrity, credibility, </w:t>
      </w:r>
      <w:proofErr w:type="spellStart"/>
      <w:r>
        <w:rPr>
          <w:rFonts w:ascii="Calibri" w:eastAsia="Calibri" w:hAnsi="Calibri" w:cs="Calibri"/>
          <w:sz w:val="22"/>
          <w:szCs w:val="22"/>
        </w:rPr>
        <w:t>licensability</w:t>
      </w:r>
      <w:proofErr w:type="spellEnd"/>
      <w:r>
        <w:rPr>
          <w:rFonts w:ascii="Calibri" w:eastAsia="Calibri" w:hAnsi="Calibri" w:cs="Calibri"/>
          <w:sz w:val="22"/>
          <w:szCs w:val="22"/>
        </w:rPr>
        <w:t>, assistance and advice. The University is in no manner responsible for the employers' performance, and</w:t>
      </w:r>
      <w:r>
        <w:rPr>
          <w:rFonts w:ascii="Calibri" w:eastAsia="Calibri" w:hAnsi="Calibri" w:cs="Calibri"/>
          <w:color w:val="333333"/>
          <w:sz w:val="22"/>
          <w:szCs w:val="22"/>
        </w:rPr>
        <w:t xml:space="preserve"> t</w:t>
      </w:r>
      <w:r>
        <w:rPr>
          <w:rFonts w:ascii="Calibri" w:eastAsia="Calibri" w:hAnsi="Calibri" w:cs="Calibri"/>
          <w:sz w:val="22"/>
          <w:szCs w:val="22"/>
        </w:rPr>
        <w:t xml:space="preserve">hat the candidate’s recruitment on the placement is at the sole discretion of 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w:t>
      </w:r>
    </w:p>
    <w:p w14:paraId="00000009" w14:textId="77777777" w:rsidR="00BC6924" w:rsidRDefault="00BC6924">
      <w:pPr>
        <w:spacing w:before="240" w:line="276" w:lineRule="auto"/>
        <w:ind w:left="0" w:hanging="2"/>
        <w:jc w:val="both"/>
        <w:rPr>
          <w:rFonts w:ascii="Calibri" w:eastAsia="Calibri" w:hAnsi="Calibri" w:cs="Calibri"/>
          <w:sz w:val="22"/>
          <w:szCs w:val="22"/>
        </w:rPr>
      </w:pPr>
    </w:p>
    <w:p w14:paraId="0000000A" w14:textId="77777777" w:rsidR="00BC6924" w:rsidRDefault="004C1A6D">
      <w:pPr>
        <w:spacing w:before="240" w:line="276" w:lineRule="auto"/>
        <w:ind w:left="0" w:hanging="2"/>
        <w:jc w:val="both"/>
        <w:rPr>
          <w:rFonts w:ascii="Calibri" w:eastAsia="Calibri" w:hAnsi="Calibri" w:cs="Calibri"/>
          <w:sz w:val="22"/>
          <w:szCs w:val="22"/>
          <w:u w:val="single"/>
        </w:rPr>
      </w:pPr>
      <w:r>
        <w:rPr>
          <w:rFonts w:ascii="Calibri" w:eastAsia="Calibri" w:hAnsi="Calibri" w:cs="Calibri"/>
          <w:b/>
          <w:sz w:val="22"/>
          <w:szCs w:val="22"/>
          <w:u w:val="single"/>
        </w:rPr>
        <w:t>Pu</w:t>
      </w:r>
      <w:r>
        <w:rPr>
          <w:rFonts w:ascii="Calibri" w:eastAsia="Calibri" w:hAnsi="Calibri" w:cs="Calibri"/>
          <w:b/>
          <w:sz w:val="22"/>
          <w:szCs w:val="22"/>
          <w:u w:val="single"/>
        </w:rPr>
        <w:t xml:space="preserve">rpose of the Agreement </w:t>
      </w:r>
    </w:p>
    <w:p w14:paraId="0000000B"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This Agreement outlines the responsibilities of the Parties in respect of the engagement of a candidate by a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through the Placement Scheme set up by the University of Malta hereinafter as the ‘</w:t>
      </w:r>
      <w:r>
        <w:rPr>
          <w:rFonts w:ascii="Calibri" w:eastAsia="Calibri" w:hAnsi="Calibri" w:cs="Calibri"/>
          <w:b/>
          <w:sz w:val="22"/>
          <w:szCs w:val="22"/>
        </w:rPr>
        <w:t>University</w:t>
      </w:r>
      <w:r>
        <w:rPr>
          <w:rFonts w:ascii="Calibri" w:eastAsia="Calibri" w:hAnsi="Calibri" w:cs="Calibri"/>
          <w:sz w:val="22"/>
          <w:szCs w:val="22"/>
        </w:rPr>
        <w:t xml:space="preserve">’. </w:t>
      </w:r>
    </w:p>
    <w:p w14:paraId="0000000C"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In this </w:t>
      </w:r>
      <w:r>
        <w:rPr>
          <w:rFonts w:ascii="Calibri" w:eastAsia="Calibri" w:hAnsi="Calibri" w:cs="Calibri"/>
          <w:sz w:val="22"/>
          <w:szCs w:val="22"/>
        </w:rPr>
        <w:t xml:space="preserve">Agreement, the words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is used for all </w:t>
      </w:r>
      <w:proofErr w:type="spellStart"/>
      <w:r>
        <w:rPr>
          <w:rFonts w:ascii="Calibri" w:eastAsia="Calibri" w:hAnsi="Calibri" w:cs="Calibri"/>
          <w:sz w:val="22"/>
          <w:szCs w:val="22"/>
        </w:rPr>
        <w:t>organisations</w:t>
      </w:r>
      <w:proofErr w:type="spellEnd"/>
      <w:r>
        <w:rPr>
          <w:rFonts w:ascii="Calibri" w:eastAsia="Calibri" w:hAnsi="Calibri" w:cs="Calibri"/>
          <w:sz w:val="22"/>
          <w:szCs w:val="22"/>
        </w:rPr>
        <w:t xml:space="preserve"> providing a non-ECTS based placement for Students enrolled with the University. </w:t>
      </w:r>
    </w:p>
    <w:p w14:paraId="0000000D" w14:textId="77777777" w:rsidR="00BC6924" w:rsidRDefault="00BC6924">
      <w:pPr>
        <w:spacing w:before="240" w:line="276" w:lineRule="auto"/>
        <w:ind w:left="0" w:hanging="2"/>
        <w:jc w:val="both"/>
        <w:rPr>
          <w:rFonts w:ascii="Calibri" w:eastAsia="Calibri" w:hAnsi="Calibri" w:cs="Calibri"/>
          <w:sz w:val="22"/>
          <w:szCs w:val="22"/>
        </w:rPr>
      </w:pPr>
    </w:p>
    <w:p w14:paraId="0000000E" w14:textId="77777777" w:rsidR="00BC6924" w:rsidRDefault="004C1A6D">
      <w:pPr>
        <w:spacing w:before="240" w:line="276" w:lineRule="auto"/>
        <w:ind w:left="0" w:hanging="2"/>
        <w:jc w:val="both"/>
        <w:rPr>
          <w:rFonts w:ascii="Calibri" w:eastAsia="Calibri" w:hAnsi="Calibri" w:cs="Calibri"/>
          <w:sz w:val="22"/>
          <w:szCs w:val="22"/>
          <w:u w:val="single"/>
        </w:rPr>
      </w:pPr>
      <w:r>
        <w:rPr>
          <w:rFonts w:ascii="Calibri" w:eastAsia="Calibri" w:hAnsi="Calibri" w:cs="Calibri"/>
          <w:b/>
          <w:sz w:val="22"/>
          <w:szCs w:val="22"/>
          <w:u w:val="single"/>
        </w:rPr>
        <w:t>Whereas</w:t>
      </w:r>
    </w:p>
    <w:p w14:paraId="0000000F" w14:textId="77777777" w:rsidR="00BC6924" w:rsidRDefault="004C1A6D">
      <w:pPr>
        <w:numPr>
          <w:ilvl w:val="0"/>
          <w:numId w:val="2"/>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Both Parties agree that the selected candidate shall be engaged for the placement entitled </w:t>
      </w:r>
      <w:r>
        <w:rPr>
          <w:rFonts w:ascii="Calibri" w:eastAsia="Calibri" w:hAnsi="Calibri" w:cs="Calibri"/>
          <w:sz w:val="22"/>
          <w:szCs w:val="22"/>
          <w:highlight w:val="yellow"/>
        </w:rPr>
        <w:t>‘XXX</w:t>
      </w:r>
      <w:r>
        <w:rPr>
          <w:rFonts w:ascii="Calibri" w:eastAsia="Calibri" w:hAnsi="Calibri" w:cs="Calibri"/>
          <w:sz w:val="22"/>
          <w:szCs w:val="22"/>
          <w:highlight w:val="yellow"/>
        </w:rPr>
        <w:t>’</w:t>
      </w:r>
      <w:r>
        <w:rPr>
          <w:rFonts w:ascii="Calibri" w:eastAsia="Calibri" w:hAnsi="Calibri" w:cs="Calibri"/>
          <w:sz w:val="22"/>
          <w:szCs w:val="22"/>
        </w:rPr>
        <w:t xml:space="preserve">                 </w:t>
      </w:r>
      <w:proofErr w:type="gramStart"/>
      <w:r>
        <w:rPr>
          <w:rFonts w:ascii="Calibri" w:eastAsia="Calibri" w:hAnsi="Calibri" w:cs="Calibri"/>
          <w:sz w:val="22"/>
          <w:szCs w:val="22"/>
        </w:rPr>
        <w:t xml:space="preserve">   (</w:t>
      </w:r>
      <w:proofErr w:type="gramEnd"/>
      <w:r>
        <w:rPr>
          <w:rFonts w:ascii="Calibri" w:eastAsia="Calibri" w:hAnsi="Calibri" w:cs="Calibri"/>
          <w:sz w:val="22"/>
          <w:szCs w:val="22"/>
        </w:rPr>
        <w:t>the ‘</w:t>
      </w:r>
      <w:r>
        <w:rPr>
          <w:rFonts w:ascii="Calibri" w:eastAsia="Calibri" w:hAnsi="Calibri" w:cs="Calibri"/>
          <w:b/>
          <w:sz w:val="22"/>
          <w:szCs w:val="22"/>
        </w:rPr>
        <w:t>Placement</w:t>
      </w:r>
      <w:r>
        <w:rPr>
          <w:rFonts w:ascii="Calibri" w:eastAsia="Calibri" w:hAnsi="Calibri" w:cs="Calibri"/>
          <w:sz w:val="22"/>
          <w:szCs w:val="22"/>
        </w:rPr>
        <w:t xml:space="preserve">’), which is detailed in the attached document </w:t>
      </w:r>
      <w:r>
        <w:rPr>
          <w:rFonts w:ascii="Calibri" w:eastAsia="Calibri" w:hAnsi="Calibri" w:cs="Calibri"/>
          <w:color w:val="FFFF00"/>
          <w:sz w:val="22"/>
          <w:szCs w:val="22"/>
        </w:rPr>
        <w:t>‘</w:t>
      </w:r>
      <w:r>
        <w:rPr>
          <w:rFonts w:ascii="Calibri" w:eastAsia="Calibri" w:hAnsi="Calibri" w:cs="Calibri"/>
          <w:color w:val="000000"/>
          <w:sz w:val="22"/>
          <w:szCs w:val="22"/>
          <w:highlight w:val="yellow"/>
        </w:rPr>
        <w:t>’A’</w:t>
      </w:r>
      <w:r>
        <w:rPr>
          <w:rFonts w:ascii="Calibri" w:eastAsia="Calibri" w:hAnsi="Calibri" w:cs="Calibri"/>
          <w:color w:val="FFFF00"/>
          <w:sz w:val="22"/>
          <w:szCs w:val="22"/>
        </w:rPr>
        <w:t xml:space="preserve"> </w:t>
      </w:r>
      <w:r>
        <w:rPr>
          <w:rFonts w:ascii="Calibri" w:eastAsia="Calibri" w:hAnsi="Calibri" w:cs="Calibri"/>
          <w:sz w:val="22"/>
          <w:szCs w:val="22"/>
        </w:rPr>
        <w:t xml:space="preserve">and forms an integral part of this Agreement. </w:t>
      </w:r>
    </w:p>
    <w:p w14:paraId="00000010" w14:textId="77777777" w:rsidR="00BC6924" w:rsidRDefault="004C1A6D">
      <w:pPr>
        <w:numPr>
          <w:ilvl w:val="0"/>
          <w:numId w:val="2"/>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The Placement shall start on </w:t>
      </w:r>
      <w:r>
        <w:rPr>
          <w:rFonts w:ascii="Calibri" w:eastAsia="Calibri" w:hAnsi="Calibri" w:cs="Calibri"/>
          <w:sz w:val="22"/>
          <w:szCs w:val="22"/>
          <w:highlight w:val="yellow"/>
        </w:rPr>
        <w:t>&lt;date&gt;</w:t>
      </w:r>
      <w:r>
        <w:rPr>
          <w:rFonts w:ascii="Calibri" w:eastAsia="Calibri" w:hAnsi="Calibri" w:cs="Calibri"/>
          <w:sz w:val="22"/>
          <w:szCs w:val="22"/>
        </w:rPr>
        <w:t xml:space="preserve"> and end on </w:t>
      </w:r>
      <w:r>
        <w:rPr>
          <w:rFonts w:ascii="Calibri" w:eastAsia="Calibri" w:hAnsi="Calibri" w:cs="Calibri"/>
          <w:sz w:val="22"/>
          <w:szCs w:val="22"/>
          <w:highlight w:val="yellow"/>
        </w:rPr>
        <w:t>&lt;date&gt;</w:t>
      </w:r>
      <w:r>
        <w:rPr>
          <w:rFonts w:ascii="Calibri" w:eastAsia="Calibri" w:hAnsi="Calibri" w:cs="Calibri"/>
          <w:sz w:val="22"/>
          <w:szCs w:val="22"/>
        </w:rPr>
        <w:t xml:space="preserve">, during which time, the selected candidate shall work a total of </w:t>
      </w:r>
      <w:r>
        <w:rPr>
          <w:rFonts w:ascii="Calibri" w:eastAsia="Calibri" w:hAnsi="Calibri" w:cs="Calibri"/>
          <w:sz w:val="22"/>
          <w:szCs w:val="22"/>
          <w:highlight w:val="yellow"/>
        </w:rPr>
        <w:t>&lt;number of hours&gt;</w:t>
      </w:r>
      <w:r>
        <w:rPr>
          <w:rFonts w:ascii="Calibri" w:eastAsia="Calibri" w:hAnsi="Calibri" w:cs="Calibri"/>
          <w:sz w:val="22"/>
          <w:szCs w:val="22"/>
        </w:rPr>
        <w:t xml:space="preserve"> hours (</w:t>
      </w:r>
      <w:r>
        <w:rPr>
          <w:rFonts w:ascii="Calibri" w:eastAsia="Calibri" w:hAnsi="Calibri" w:cs="Calibri"/>
          <w:sz w:val="22"/>
          <w:szCs w:val="22"/>
          <w:highlight w:val="yellow"/>
        </w:rPr>
        <w:t>&lt;number of hours in words&gt;</w:t>
      </w:r>
      <w:r>
        <w:rPr>
          <w:rFonts w:ascii="Calibri" w:eastAsia="Calibri" w:hAnsi="Calibri" w:cs="Calibri"/>
          <w:sz w:val="22"/>
          <w:szCs w:val="22"/>
        </w:rPr>
        <w:t xml:space="preserve"> hours). The selected candidate shall be required to work </w:t>
      </w:r>
      <w:r>
        <w:rPr>
          <w:rFonts w:ascii="Calibri" w:eastAsia="Calibri" w:hAnsi="Calibri" w:cs="Calibri"/>
          <w:sz w:val="22"/>
          <w:szCs w:val="22"/>
          <w:highlight w:val="yellow"/>
        </w:rPr>
        <w:t>&lt;number of hours&gt;</w:t>
      </w:r>
      <w:r>
        <w:rPr>
          <w:rFonts w:ascii="Calibri" w:eastAsia="Calibri" w:hAnsi="Calibri" w:cs="Calibri"/>
          <w:sz w:val="22"/>
          <w:szCs w:val="22"/>
        </w:rPr>
        <w:t xml:space="preserve"> hours per day between </w:t>
      </w:r>
      <w:r>
        <w:rPr>
          <w:rFonts w:ascii="Calibri" w:eastAsia="Calibri" w:hAnsi="Calibri" w:cs="Calibri"/>
          <w:sz w:val="22"/>
          <w:szCs w:val="22"/>
          <w:highlight w:val="yellow"/>
        </w:rPr>
        <w:t>&lt;start time&gt;</w:t>
      </w:r>
      <w:r>
        <w:rPr>
          <w:rFonts w:ascii="Calibri" w:eastAsia="Calibri" w:hAnsi="Calibri" w:cs="Calibri"/>
          <w:sz w:val="22"/>
          <w:szCs w:val="22"/>
        </w:rPr>
        <w:t xml:space="preserve"> and </w:t>
      </w:r>
      <w:r>
        <w:rPr>
          <w:rFonts w:ascii="Calibri" w:eastAsia="Calibri" w:hAnsi="Calibri" w:cs="Calibri"/>
          <w:sz w:val="22"/>
          <w:szCs w:val="22"/>
          <w:highlight w:val="yellow"/>
        </w:rPr>
        <w:t>&lt;end time&gt;</w:t>
      </w:r>
      <w:r>
        <w:rPr>
          <w:rFonts w:ascii="Calibri" w:eastAsia="Calibri" w:hAnsi="Calibri" w:cs="Calibri"/>
          <w:sz w:val="22"/>
          <w:szCs w:val="22"/>
        </w:rPr>
        <w:t>, for</w:t>
      </w:r>
      <w:r>
        <w:rPr>
          <w:rFonts w:ascii="Calibri" w:eastAsia="Calibri" w:hAnsi="Calibri" w:cs="Calibri"/>
          <w:sz w:val="22"/>
          <w:szCs w:val="22"/>
          <w:highlight w:val="yellow"/>
        </w:rPr>
        <w:t>&lt;number of days&gt;</w:t>
      </w:r>
      <w:r>
        <w:rPr>
          <w:rFonts w:ascii="Calibri" w:eastAsia="Calibri" w:hAnsi="Calibri" w:cs="Calibri"/>
          <w:sz w:val="22"/>
          <w:szCs w:val="22"/>
        </w:rPr>
        <w:t xml:space="preserve"> days per week. </w:t>
      </w:r>
    </w:p>
    <w:p w14:paraId="00000011" w14:textId="77777777" w:rsidR="00BC6924" w:rsidRDefault="00BC6924">
      <w:pPr>
        <w:spacing w:before="240" w:line="276" w:lineRule="auto"/>
        <w:ind w:left="0" w:hanging="2"/>
        <w:jc w:val="both"/>
        <w:rPr>
          <w:rFonts w:ascii="Calibri" w:eastAsia="Calibri" w:hAnsi="Calibri" w:cs="Calibri"/>
          <w:sz w:val="22"/>
          <w:szCs w:val="22"/>
        </w:rPr>
      </w:pPr>
    </w:p>
    <w:p w14:paraId="00000012" w14:textId="77777777" w:rsidR="00BC6924" w:rsidRDefault="004C1A6D">
      <w:pPr>
        <w:numPr>
          <w:ilvl w:val="0"/>
          <w:numId w:val="1"/>
        </w:numPr>
        <w:spacing w:before="240" w:line="276" w:lineRule="auto"/>
        <w:ind w:left="0" w:hanging="2"/>
        <w:jc w:val="both"/>
        <w:rPr>
          <w:rFonts w:ascii="Calibri" w:eastAsia="Calibri" w:hAnsi="Calibri" w:cs="Calibri"/>
          <w:sz w:val="22"/>
          <w:szCs w:val="22"/>
        </w:rPr>
      </w:pPr>
      <w:r>
        <w:rPr>
          <w:rFonts w:ascii="Calibri" w:eastAsia="Calibri" w:hAnsi="Calibri" w:cs="Calibri"/>
          <w:b/>
          <w:sz w:val="22"/>
          <w:szCs w:val="22"/>
        </w:rPr>
        <w:t xml:space="preserve">Responsibilities of the Host </w:t>
      </w:r>
      <w:proofErr w:type="spellStart"/>
      <w:r>
        <w:rPr>
          <w:rFonts w:ascii="Calibri" w:eastAsia="Calibri" w:hAnsi="Calibri" w:cs="Calibri"/>
          <w:b/>
          <w:sz w:val="22"/>
          <w:szCs w:val="22"/>
        </w:rPr>
        <w:t>Organisation</w:t>
      </w:r>
      <w:proofErr w:type="spellEnd"/>
      <w:r>
        <w:rPr>
          <w:rFonts w:ascii="Calibri" w:eastAsia="Calibri" w:hAnsi="Calibri" w:cs="Calibri"/>
          <w:b/>
          <w:sz w:val="22"/>
          <w:szCs w:val="22"/>
        </w:rPr>
        <w:t>:</w:t>
      </w:r>
    </w:p>
    <w:p w14:paraId="00000013"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To provide a full and clear induction to the selected candidate about 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and its working practices and conventions.</w:t>
      </w:r>
    </w:p>
    <w:p w14:paraId="00000014"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To devise a work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for the selected candidate.</w:t>
      </w:r>
    </w:p>
    <w:p w14:paraId="00000015"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To ensure, insofar as is reasonable and practicable, a safe working environment for the selected candidate, in conformity with the Host </w:t>
      </w:r>
      <w:proofErr w:type="spellStart"/>
      <w:r>
        <w:rPr>
          <w:rFonts w:ascii="Calibri" w:eastAsia="Calibri" w:hAnsi="Calibri" w:cs="Calibri"/>
          <w:sz w:val="22"/>
          <w:szCs w:val="22"/>
        </w:rPr>
        <w:t>Organisation’s</w:t>
      </w:r>
      <w:proofErr w:type="spellEnd"/>
      <w:r>
        <w:rPr>
          <w:rFonts w:ascii="Calibri" w:eastAsia="Calibri" w:hAnsi="Calibri" w:cs="Calibri"/>
          <w:sz w:val="22"/>
          <w:szCs w:val="22"/>
        </w:rPr>
        <w:t xml:space="preserve"> Health and Safety Policy, and local Health and Safety legislation.</w:t>
      </w:r>
    </w:p>
    <w:p w14:paraId="00000016"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will take all re</w:t>
      </w:r>
      <w:r>
        <w:rPr>
          <w:rFonts w:ascii="Calibri" w:eastAsia="Calibri" w:hAnsi="Calibri" w:cs="Calibri"/>
          <w:sz w:val="22"/>
          <w:szCs w:val="22"/>
        </w:rPr>
        <w:t xml:space="preserve">asonable care to ensure that the selected candidate is appropriately prepared to carry out all the tasks assigned to the candidate. </w:t>
      </w:r>
    </w:p>
    <w:p w14:paraId="00000017"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To ensure that the selected candidate is afforded the same level of liability and insurance cover as its own employees.</w:t>
      </w:r>
    </w:p>
    <w:p w14:paraId="00000018"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The</w:t>
      </w:r>
      <w:r>
        <w:rPr>
          <w:rFonts w:ascii="Calibri" w:eastAsia="Calibri" w:hAnsi="Calibri" w:cs="Calibri"/>
          <w:sz w:val="22"/>
          <w:szCs w:val="22"/>
        </w:rPr>
        <w:t xml:space="preserv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shall have the right to terminate this Agreement with immediate effect, if necessary.</w:t>
      </w:r>
    </w:p>
    <w:p w14:paraId="00000019"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To make available to the selected candidate all the necessary resources to ensure achievement of the objectives of the Placement within the stipulated </w:t>
      </w:r>
      <w:r>
        <w:rPr>
          <w:rFonts w:ascii="Calibri" w:eastAsia="Calibri" w:hAnsi="Calibri" w:cs="Calibri"/>
          <w:sz w:val="22"/>
          <w:szCs w:val="22"/>
        </w:rPr>
        <w:t>time-frames.</w:t>
      </w:r>
    </w:p>
    <w:p w14:paraId="0000001A"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To remunerate the selected candidate for hours worked, at the rate of </w:t>
      </w:r>
      <w:r>
        <w:rPr>
          <w:rFonts w:ascii="Calibri" w:eastAsia="Calibri" w:hAnsi="Calibri" w:cs="Calibri"/>
          <w:sz w:val="22"/>
          <w:szCs w:val="22"/>
          <w:highlight w:val="yellow"/>
        </w:rPr>
        <w:t>&lt;enter applicable rate at minimum wage or above&gt;.</w:t>
      </w:r>
      <w:r>
        <w:rPr>
          <w:rFonts w:ascii="Calibri" w:eastAsia="Calibri" w:hAnsi="Calibri" w:cs="Calibri"/>
          <w:sz w:val="22"/>
          <w:szCs w:val="22"/>
        </w:rPr>
        <w:t xml:space="preserve"> Remuneration will be on a </w:t>
      </w:r>
      <w:r>
        <w:rPr>
          <w:rFonts w:ascii="Calibri" w:eastAsia="Calibri" w:hAnsi="Calibri" w:cs="Calibri"/>
          <w:sz w:val="22"/>
          <w:szCs w:val="22"/>
          <w:highlight w:val="yellow"/>
        </w:rPr>
        <w:t>&lt;weekly/monthly&gt;</w:t>
      </w:r>
      <w:r>
        <w:rPr>
          <w:rFonts w:ascii="Calibri" w:eastAsia="Calibri" w:hAnsi="Calibri" w:cs="Calibri"/>
          <w:sz w:val="22"/>
          <w:szCs w:val="22"/>
        </w:rPr>
        <w:t xml:space="preserve"> basis.</w:t>
      </w:r>
    </w:p>
    <w:p w14:paraId="0000001B"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will make all reasonable adjustments to accommodate</w:t>
      </w:r>
      <w:r>
        <w:rPr>
          <w:rFonts w:ascii="Calibri" w:eastAsia="Calibri" w:hAnsi="Calibri" w:cs="Calibri"/>
          <w:sz w:val="22"/>
          <w:szCs w:val="22"/>
        </w:rPr>
        <w:t xml:space="preserve"> Students with disabilities. </w:t>
      </w:r>
    </w:p>
    <w:p w14:paraId="0000001C" w14:textId="77777777" w:rsidR="00BC6924" w:rsidRDefault="004C1A6D">
      <w:pPr>
        <w:numPr>
          <w:ilvl w:val="1"/>
          <w:numId w:val="1"/>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will ensure that the necessary legal obligations for recruitment are observed. </w:t>
      </w:r>
    </w:p>
    <w:p w14:paraId="0000001D" w14:textId="77777777" w:rsidR="00BC6924" w:rsidRDefault="00BC6924">
      <w:pPr>
        <w:spacing w:before="240" w:line="276" w:lineRule="auto"/>
        <w:ind w:left="0" w:hanging="2"/>
        <w:jc w:val="both"/>
        <w:rPr>
          <w:rFonts w:ascii="Calibri" w:eastAsia="Calibri" w:hAnsi="Calibri" w:cs="Calibri"/>
          <w:sz w:val="22"/>
          <w:szCs w:val="22"/>
        </w:rPr>
      </w:pPr>
    </w:p>
    <w:p w14:paraId="0000001E" w14:textId="77777777" w:rsidR="00BC6924" w:rsidRDefault="004C1A6D">
      <w:pPr>
        <w:numPr>
          <w:ilvl w:val="0"/>
          <w:numId w:val="1"/>
        </w:numPr>
        <w:spacing w:before="240" w:line="276" w:lineRule="auto"/>
        <w:ind w:left="0" w:hanging="2"/>
        <w:jc w:val="both"/>
        <w:rPr>
          <w:rFonts w:ascii="Calibri" w:eastAsia="Calibri" w:hAnsi="Calibri" w:cs="Calibri"/>
          <w:sz w:val="22"/>
          <w:szCs w:val="22"/>
        </w:rPr>
      </w:pPr>
      <w:r>
        <w:rPr>
          <w:rFonts w:ascii="Calibri" w:eastAsia="Calibri" w:hAnsi="Calibri" w:cs="Calibri"/>
          <w:b/>
          <w:sz w:val="22"/>
          <w:szCs w:val="22"/>
        </w:rPr>
        <w:t>Responsibilities of the selected candidate:</w:t>
      </w:r>
    </w:p>
    <w:p w14:paraId="0000001F" w14:textId="77777777" w:rsidR="00BC6924" w:rsidRDefault="004C1A6D">
      <w:pPr>
        <w:numPr>
          <w:ilvl w:val="1"/>
          <w:numId w:val="3"/>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To abide by all the rules of 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regarding hours of work, hea</w:t>
      </w:r>
      <w:r>
        <w:rPr>
          <w:rFonts w:ascii="Calibri" w:eastAsia="Calibri" w:hAnsi="Calibri" w:cs="Calibri"/>
          <w:sz w:val="22"/>
          <w:szCs w:val="22"/>
        </w:rPr>
        <w:t>lth and safety regulations, and other practices and procedures.</w:t>
      </w:r>
    </w:p>
    <w:p w14:paraId="00000020" w14:textId="77777777" w:rsidR="00BC6924" w:rsidRDefault="004C1A6D">
      <w:pPr>
        <w:numPr>
          <w:ilvl w:val="1"/>
          <w:numId w:val="3"/>
        </w:num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 To carry out the work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specified by 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w:t>
      </w:r>
    </w:p>
    <w:p w14:paraId="00000021" w14:textId="6FAD39A8" w:rsidR="00BC6924" w:rsidRDefault="004C1A6D">
      <w:pPr>
        <w:numPr>
          <w:ilvl w:val="1"/>
          <w:numId w:val="3"/>
        </w:numPr>
        <w:spacing w:before="240" w:line="276" w:lineRule="auto"/>
        <w:ind w:left="0" w:hanging="2"/>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sz w:val="22"/>
          <w:szCs w:val="22"/>
        </w:rPr>
        <w:t>T</w:t>
      </w:r>
      <w:r>
        <w:rPr>
          <w:rFonts w:ascii="Calibri" w:eastAsia="Calibri" w:hAnsi="Calibri" w:cs="Calibri"/>
          <w:color w:val="000000"/>
          <w:sz w:val="22"/>
          <w:szCs w:val="22"/>
        </w:rPr>
        <w:t>o treat all information, documents and data to which he/she may have access in the course of</w:t>
      </w:r>
      <w:bookmarkStart w:id="1" w:name="_GoBack"/>
      <w:bookmarkEnd w:id="1"/>
      <w:r>
        <w:rPr>
          <w:rFonts w:ascii="Calibri" w:eastAsia="Calibri" w:hAnsi="Calibri" w:cs="Calibri"/>
          <w:color w:val="000000"/>
          <w:sz w:val="22"/>
          <w:szCs w:val="22"/>
        </w:rPr>
        <w:t xml:space="preserve"> the Placement as</w:t>
      </w:r>
      <w:r>
        <w:rPr>
          <w:rFonts w:ascii="Calibri" w:eastAsia="Calibri" w:hAnsi="Calibri" w:cs="Calibri"/>
          <w:sz w:val="22"/>
          <w:szCs w:val="22"/>
        </w:rPr>
        <w:t xml:space="preserve"> </w:t>
      </w:r>
      <w:r>
        <w:rPr>
          <w:rFonts w:ascii="Calibri" w:eastAsia="Calibri" w:hAnsi="Calibri" w:cs="Calibri"/>
          <w:color w:val="000000"/>
          <w:sz w:val="22"/>
          <w:szCs w:val="22"/>
        </w:rPr>
        <w:t xml:space="preserve">confidential and may not be </w:t>
      </w:r>
      <w:r>
        <w:rPr>
          <w:rFonts w:ascii="Calibri" w:eastAsia="Calibri" w:hAnsi="Calibri" w:cs="Calibri"/>
          <w:sz w:val="22"/>
          <w:szCs w:val="22"/>
        </w:rPr>
        <w:t>disclosed</w:t>
      </w:r>
      <w:r>
        <w:rPr>
          <w:rFonts w:ascii="Calibri" w:eastAsia="Calibri" w:hAnsi="Calibri" w:cs="Calibri"/>
          <w:color w:val="000000"/>
          <w:sz w:val="22"/>
          <w:szCs w:val="22"/>
        </w:rPr>
        <w:t xml:space="preserve"> to th</w:t>
      </w:r>
      <w:r>
        <w:rPr>
          <w:rFonts w:ascii="Calibri" w:eastAsia="Calibri" w:hAnsi="Calibri" w:cs="Calibri"/>
          <w:sz w:val="22"/>
          <w:szCs w:val="22"/>
        </w:rPr>
        <w:t xml:space="preserve">ird parties unless permission to do so is granted by the Host </w:t>
      </w:r>
      <w:proofErr w:type="spellStart"/>
      <w:r>
        <w:rPr>
          <w:rFonts w:ascii="Calibri" w:eastAsia="Calibri" w:hAnsi="Calibri" w:cs="Calibri"/>
          <w:sz w:val="22"/>
          <w:szCs w:val="22"/>
        </w:rPr>
        <w:t>Organisation</w:t>
      </w:r>
      <w:proofErr w:type="spellEnd"/>
      <w:r>
        <w:rPr>
          <w:rFonts w:ascii="Calibri" w:eastAsia="Calibri" w:hAnsi="Calibri" w:cs="Calibri"/>
          <w:sz w:val="22"/>
          <w:szCs w:val="22"/>
        </w:rPr>
        <w:t xml:space="preserve"> for specific reasons</w:t>
      </w:r>
      <w:r>
        <w:rPr>
          <w:rFonts w:ascii="Calibri" w:eastAsia="Calibri" w:hAnsi="Calibri" w:cs="Calibri"/>
          <w:color w:val="000000"/>
          <w:sz w:val="22"/>
          <w:szCs w:val="22"/>
        </w:rPr>
        <w:t xml:space="preserve">. </w:t>
      </w:r>
    </w:p>
    <w:p w14:paraId="00000022"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2.5       To take all necessary and reasonable steps as are necessary to protect any and all intellectual property </w:t>
      </w:r>
      <w:r>
        <w:rPr>
          <w:rFonts w:ascii="Calibri" w:eastAsia="Calibri" w:hAnsi="Calibri" w:cs="Calibri"/>
          <w:sz w:val="22"/>
          <w:szCs w:val="22"/>
        </w:rPr>
        <w:t>developed by virtue of the Placement.</w:t>
      </w:r>
    </w:p>
    <w:p w14:paraId="00000023" w14:textId="77777777" w:rsidR="00BC6924" w:rsidRDefault="004C1A6D">
      <w:pPr>
        <w:numPr>
          <w:ilvl w:val="0"/>
          <w:numId w:val="1"/>
        </w:numPr>
        <w:spacing w:before="240" w:line="276" w:lineRule="auto"/>
        <w:ind w:left="0" w:hanging="2"/>
        <w:jc w:val="both"/>
        <w:rPr>
          <w:rFonts w:ascii="Calibri" w:eastAsia="Calibri" w:hAnsi="Calibri" w:cs="Calibri"/>
          <w:sz w:val="22"/>
          <w:szCs w:val="22"/>
        </w:rPr>
      </w:pPr>
      <w:r>
        <w:rPr>
          <w:rFonts w:ascii="Calibri" w:eastAsia="Calibri" w:hAnsi="Calibri" w:cs="Calibri"/>
          <w:b/>
          <w:sz w:val="22"/>
          <w:szCs w:val="22"/>
        </w:rPr>
        <w:lastRenderedPageBreak/>
        <w:t>Dispute Resolution</w:t>
      </w:r>
    </w:p>
    <w:p w14:paraId="00000024" w14:textId="77777777" w:rsidR="00BC6924" w:rsidRDefault="004C1A6D">
      <w:pPr>
        <w:spacing w:before="2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Should any claim or dispute arise under or in connection with this agreement, the Parties shall attempt to settle such claim or dispute by negotiation. </w:t>
      </w:r>
    </w:p>
    <w:p w14:paraId="00000025" w14:textId="77777777" w:rsidR="00BC6924" w:rsidRDefault="004C1A6D">
      <w:pPr>
        <w:numPr>
          <w:ilvl w:val="0"/>
          <w:numId w:val="1"/>
        </w:numPr>
        <w:spacing w:before="240" w:line="276"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Governing Law and Jurisdiction</w:t>
      </w:r>
    </w:p>
    <w:p w14:paraId="00000026" w14:textId="77777777" w:rsidR="00BC6924" w:rsidRDefault="004C1A6D">
      <w:pPr>
        <w:spacing w:before="240" w:line="276"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The rights and </w:t>
      </w:r>
      <w:r>
        <w:rPr>
          <w:rFonts w:ascii="Calibri" w:eastAsia="Calibri" w:hAnsi="Calibri" w:cs="Calibri"/>
          <w:color w:val="000000"/>
          <w:sz w:val="22"/>
          <w:szCs w:val="22"/>
        </w:rPr>
        <w:t>obligations of the parties shall be governed by and construed in accordance with the Laws of Malta and any dispute which shall not be resolved amicably between the parties shall be referred to arbitration in accordance with the provisions of the Arbitratio</w:t>
      </w:r>
      <w:r>
        <w:rPr>
          <w:rFonts w:ascii="Calibri" w:eastAsia="Calibri" w:hAnsi="Calibri" w:cs="Calibri"/>
          <w:color w:val="000000"/>
          <w:sz w:val="22"/>
          <w:szCs w:val="22"/>
        </w:rPr>
        <w:t>n Act, (Cap. 387, Laws of Malta)</w:t>
      </w:r>
    </w:p>
    <w:p w14:paraId="00000027" w14:textId="77777777" w:rsidR="00BC6924" w:rsidRDefault="00BC6924">
      <w:pPr>
        <w:spacing w:before="240" w:line="276" w:lineRule="auto"/>
        <w:ind w:left="0" w:hanging="2"/>
        <w:jc w:val="both"/>
        <w:rPr>
          <w:rFonts w:ascii="Calibri" w:eastAsia="Calibri" w:hAnsi="Calibri" w:cs="Calibri"/>
          <w:color w:val="000000"/>
          <w:sz w:val="22"/>
          <w:szCs w:val="22"/>
        </w:rPr>
      </w:pPr>
    </w:p>
    <w:p w14:paraId="00000028" w14:textId="77777777" w:rsidR="00BC6924" w:rsidRDefault="00BC6924">
      <w:pPr>
        <w:spacing w:before="240" w:line="276" w:lineRule="auto"/>
        <w:ind w:left="0" w:hanging="2"/>
        <w:jc w:val="both"/>
        <w:rPr>
          <w:rFonts w:ascii="Calibri" w:eastAsia="Calibri" w:hAnsi="Calibri" w:cs="Calibri"/>
          <w:color w:val="000000"/>
          <w:sz w:val="22"/>
          <w:szCs w:val="22"/>
        </w:rPr>
      </w:pPr>
    </w:p>
    <w:p w14:paraId="00000029" w14:textId="77777777" w:rsidR="00BC6924" w:rsidRDefault="00BC6924">
      <w:pPr>
        <w:spacing w:before="240" w:line="276" w:lineRule="auto"/>
        <w:ind w:left="0" w:hanging="2"/>
        <w:jc w:val="both"/>
        <w:rPr>
          <w:rFonts w:ascii="Calibri" w:eastAsia="Calibri" w:hAnsi="Calibri" w:cs="Calibri"/>
          <w:sz w:val="22"/>
          <w:szCs w:val="22"/>
        </w:rPr>
      </w:pPr>
    </w:p>
    <w:p w14:paraId="0000002A"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__________________________________</w:t>
      </w:r>
    </w:p>
    <w:p w14:paraId="0000002B" w14:textId="77777777" w:rsidR="00BC6924" w:rsidRDefault="004C1A6D">
      <w:pPr>
        <w:ind w:left="0" w:hanging="2"/>
        <w:jc w:val="both"/>
        <w:rPr>
          <w:rFonts w:ascii="Calibri" w:eastAsia="Calibri" w:hAnsi="Calibri" w:cs="Calibri"/>
          <w:sz w:val="22"/>
          <w:szCs w:val="22"/>
        </w:rPr>
      </w:pPr>
      <w:r>
        <w:rPr>
          <w:rFonts w:ascii="Calibri" w:eastAsia="Calibri" w:hAnsi="Calibri" w:cs="Calibri"/>
          <w:sz w:val="22"/>
          <w:szCs w:val="22"/>
          <w:highlight w:val="yellow"/>
        </w:rPr>
        <w:t xml:space="preserve">&lt;Host </w:t>
      </w:r>
      <w:proofErr w:type="spellStart"/>
      <w:r>
        <w:rPr>
          <w:rFonts w:ascii="Calibri" w:eastAsia="Calibri" w:hAnsi="Calibri" w:cs="Calibri"/>
          <w:sz w:val="22"/>
          <w:szCs w:val="22"/>
          <w:highlight w:val="yellow"/>
        </w:rPr>
        <w:t>Organisation</w:t>
      </w:r>
      <w:proofErr w:type="spellEnd"/>
      <w:r>
        <w:rPr>
          <w:rFonts w:ascii="Calibri" w:eastAsia="Calibri" w:hAnsi="Calibri" w:cs="Calibri"/>
          <w:sz w:val="22"/>
          <w:szCs w:val="22"/>
          <w:highlight w:val="yellow"/>
        </w:rPr>
        <w:t xml:space="preserve"> Name&gt;</w:t>
      </w:r>
    </w:p>
    <w:p w14:paraId="0000002C" w14:textId="77777777" w:rsidR="00BC6924" w:rsidRDefault="004C1A6D">
      <w:pPr>
        <w:ind w:left="0" w:hanging="2"/>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highlight w:val="yellow"/>
        </w:rPr>
        <w:t>&lt;Name of Legal Signatory&gt;</w:t>
      </w:r>
    </w:p>
    <w:p w14:paraId="0000002D" w14:textId="77777777" w:rsidR="00BC6924" w:rsidRDefault="004C1A6D">
      <w:pPr>
        <w:ind w:left="0" w:hanging="2"/>
        <w:jc w:val="both"/>
        <w:rPr>
          <w:rFonts w:ascii="Calibri" w:eastAsia="Calibri" w:hAnsi="Calibri" w:cs="Calibri"/>
          <w:sz w:val="22"/>
          <w:szCs w:val="22"/>
        </w:rPr>
      </w:pPr>
      <w:r>
        <w:rPr>
          <w:rFonts w:ascii="Calibri" w:eastAsia="Calibri" w:hAnsi="Calibri" w:cs="Calibri"/>
          <w:sz w:val="22"/>
          <w:szCs w:val="22"/>
          <w:highlight w:val="yellow"/>
        </w:rPr>
        <w:t>&lt;Designation&gt;</w:t>
      </w:r>
    </w:p>
    <w:p w14:paraId="0000002E" w14:textId="77777777" w:rsidR="00BC6924" w:rsidRDefault="00BC6924">
      <w:pPr>
        <w:spacing w:before="240" w:line="276" w:lineRule="auto"/>
        <w:ind w:left="0" w:hanging="2"/>
        <w:jc w:val="both"/>
        <w:rPr>
          <w:rFonts w:ascii="Calibri" w:eastAsia="Calibri" w:hAnsi="Calibri" w:cs="Calibri"/>
          <w:sz w:val="22"/>
          <w:szCs w:val="22"/>
        </w:rPr>
      </w:pPr>
    </w:p>
    <w:p w14:paraId="0000002F"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Date: __________________________________</w:t>
      </w:r>
    </w:p>
    <w:p w14:paraId="00000030" w14:textId="77777777" w:rsidR="00BC6924" w:rsidRDefault="00BC6924">
      <w:pPr>
        <w:spacing w:before="240" w:line="276" w:lineRule="auto"/>
        <w:ind w:left="0" w:hanging="2"/>
        <w:jc w:val="both"/>
        <w:rPr>
          <w:rFonts w:ascii="Calibri" w:eastAsia="Calibri" w:hAnsi="Calibri" w:cs="Calibri"/>
          <w:sz w:val="22"/>
          <w:szCs w:val="22"/>
        </w:rPr>
      </w:pPr>
    </w:p>
    <w:p w14:paraId="00000031" w14:textId="77777777" w:rsidR="00BC6924" w:rsidRDefault="00BC6924">
      <w:pPr>
        <w:spacing w:before="240" w:line="276" w:lineRule="auto"/>
        <w:ind w:left="0" w:hanging="2"/>
        <w:jc w:val="both"/>
        <w:rPr>
          <w:rFonts w:ascii="Calibri" w:eastAsia="Calibri" w:hAnsi="Calibri" w:cs="Calibri"/>
          <w:sz w:val="22"/>
          <w:szCs w:val="22"/>
        </w:rPr>
      </w:pPr>
    </w:p>
    <w:p w14:paraId="00000032"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__________________________________</w:t>
      </w:r>
    </w:p>
    <w:p w14:paraId="00000033" w14:textId="77777777" w:rsidR="00BC6924" w:rsidRDefault="004C1A6D">
      <w:pPr>
        <w:ind w:left="0" w:hanging="2"/>
        <w:jc w:val="both"/>
        <w:rPr>
          <w:rFonts w:ascii="Calibri" w:eastAsia="Calibri" w:hAnsi="Calibri" w:cs="Calibri"/>
          <w:sz w:val="22"/>
          <w:szCs w:val="22"/>
        </w:rPr>
      </w:pPr>
      <w:r>
        <w:rPr>
          <w:rFonts w:ascii="Calibri" w:eastAsia="Calibri" w:hAnsi="Calibri" w:cs="Calibri"/>
          <w:sz w:val="22"/>
          <w:szCs w:val="22"/>
          <w:highlight w:val="yellow"/>
        </w:rPr>
        <w:t>&lt;Name&gt;</w:t>
      </w:r>
    </w:p>
    <w:p w14:paraId="00000034" w14:textId="77777777" w:rsidR="00BC6924" w:rsidRDefault="004C1A6D">
      <w:pPr>
        <w:ind w:left="0" w:hanging="2"/>
        <w:jc w:val="both"/>
        <w:rPr>
          <w:rFonts w:ascii="Calibri" w:eastAsia="Calibri" w:hAnsi="Calibri" w:cs="Calibri"/>
          <w:sz w:val="22"/>
          <w:szCs w:val="22"/>
        </w:rPr>
      </w:pPr>
      <w:r>
        <w:rPr>
          <w:rFonts w:ascii="Calibri" w:eastAsia="Calibri" w:hAnsi="Calibri" w:cs="Calibri"/>
          <w:sz w:val="22"/>
          <w:szCs w:val="22"/>
          <w:highlight w:val="yellow"/>
        </w:rPr>
        <w:t>&lt;ID number&gt;</w:t>
      </w:r>
      <w:r>
        <w:rPr>
          <w:rFonts w:ascii="Calibri" w:eastAsia="Calibri" w:hAnsi="Calibri" w:cs="Calibri"/>
          <w:sz w:val="22"/>
          <w:szCs w:val="22"/>
        </w:rPr>
        <w:t xml:space="preserve"> </w:t>
      </w:r>
    </w:p>
    <w:p w14:paraId="00000035" w14:textId="77777777" w:rsidR="00BC6924" w:rsidRDefault="004C1A6D">
      <w:pPr>
        <w:ind w:left="0" w:hanging="2"/>
        <w:jc w:val="both"/>
        <w:rPr>
          <w:rFonts w:ascii="Calibri" w:eastAsia="Calibri" w:hAnsi="Calibri" w:cs="Calibri"/>
          <w:sz w:val="22"/>
          <w:szCs w:val="22"/>
        </w:rPr>
      </w:pPr>
      <w:r>
        <w:rPr>
          <w:rFonts w:ascii="Calibri" w:eastAsia="Calibri" w:hAnsi="Calibri" w:cs="Calibri"/>
          <w:sz w:val="22"/>
          <w:szCs w:val="22"/>
        </w:rPr>
        <w:t>Selected Candidate</w:t>
      </w:r>
    </w:p>
    <w:p w14:paraId="00000036"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Date: __________________________________</w:t>
      </w:r>
    </w:p>
    <w:p w14:paraId="00000037" w14:textId="77777777" w:rsidR="00BC6924" w:rsidRDefault="00BC6924">
      <w:pPr>
        <w:spacing w:before="240" w:line="276" w:lineRule="auto"/>
        <w:ind w:left="0" w:hanging="2"/>
        <w:jc w:val="both"/>
        <w:rPr>
          <w:rFonts w:ascii="Calibri" w:eastAsia="Calibri" w:hAnsi="Calibri" w:cs="Calibri"/>
          <w:sz w:val="22"/>
          <w:szCs w:val="22"/>
        </w:rPr>
      </w:pPr>
    </w:p>
    <w:p w14:paraId="00000038"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highlight w:val="yellow"/>
        </w:rPr>
        <w:t>&lt;Attach the description of the placement&gt;</w:t>
      </w:r>
    </w:p>
    <w:p w14:paraId="00000039" w14:textId="77777777" w:rsidR="00BC6924" w:rsidRDefault="00BC6924">
      <w:pPr>
        <w:spacing w:before="240" w:line="276" w:lineRule="auto"/>
        <w:ind w:left="0" w:hanging="2"/>
        <w:jc w:val="both"/>
        <w:rPr>
          <w:rFonts w:ascii="Calibri" w:eastAsia="Calibri" w:hAnsi="Calibri" w:cs="Calibri"/>
          <w:sz w:val="22"/>
          <w:szCs w:val="22"/>
        </w:rPr>
      </w:pPr>
    </w:p>
    <w:p w14:paraId="0000003A" w14:textId="77777777" w:rsidR="00BC6924" w:rsidRDefault="00BC6924">
      <w:pPr>
        <w:spacing w:before="240" w:line="276" w:lineRule="auto"/>
        <w:ind w:left="0" w:hanging="2"/>
        <w:jc w:val="both"/>
        <w:rPr>
          <w:rFonts w:ascii="Calibri" w:eastAsia="Calibri" w:hAnsi="Calibri" w:cs="Calibri"/>
          <w:sz w:val="22"/>
          <w:szCs w:val="22"/>
        </w:rPr>
      </w:pPr>
    </w:p>
    <w:p w14:paraId="0000003B" w14:textId="77777777" w:rsidR="00BC6924" w:rsidRDefault="00BC6924">
      <w:pPr>
        <w:spacing w:before="240" w:line="276" w:lineRule="auto"/>
        <w:ind w:left="0" w:hanging="2"/>
        <w:jc w:val="both"/>
        <w:rPr>
          <w:rFonts w:ascii="Calibri" w:eastAsia="Calibri" w:hAnsi="Calibri" w:cs="Calibri"/>
          <w:sz w:val="22"/>
          <w:szCs w:val="22"/>
        </w:rPr>
      </w:pPr>
    </w:p>
    <w:p w14:paraId="0000003C" w14:textId="77777777" w:rsidR="00BC6924" w:rsidRDefault="004C1A6D">
      <w:pPr>
        <w:spacing w:before="240" w:line="276" w:lineRule="auto"/>
        <w:ind w:left="0" w:hanging="2"/>
        <w:jc w:val="both"/>
        <w:rPr>
          <w:rFonts w:ascii="Calibri" w:eastAsia="Calibri" w:hAnsi="Calibri" w:cs="Calibri"/>
          <w:sz w:val="22"/>
          <w:szCs w:val="22"/>
        </w:rPr>
      </w:pPr>
      <w:r>
        <w:rPr>
          <w:rFonts w:ascii="Calibri" w:eastAsia="Calibri" w:hAnsi="Calibri" w:cs="Calibri"/>
          <w:sz w:val="22"/>
          <w:szCs w:val="22"/>
        </w:rPr>
        <w:t>Last updated: 11.1.2021</w:t>
      </w:r>
    </w:p>
    <w:sectPr w:rsidR="00BC692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CD6E" w14:textId="77777777" w:rsidR="004C1A6D" w:rsidRDefault="004C1A6D">
      <w:pPr>
        <w:spacing w:line="240" w:lineRule="auto"/>
        <w:ind w:left="0" w:hanging="2"/>
      </w:pPr>
      <w:r>
        <w:separator/>
      </w:r>
    </w:p>
  </w:endnote>
  <w:endnote w:type="continuationSeparator" w:id="0">
    <w:p w14:paraId="007F16A3" w14:textId="77777777" w:rsidR="004C1A6D" w:rsidRDefault="004C1A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0" w14:textId="77777777" w:rsidR="00BC6924" w:rsidRDefault="00BC6924">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2A28FD7E" w:rsidR="00BC6924" w:rsidRDefault="004C1A6D">
    <w:pPr>
      <w:pBdr>
        <w:top w:val="nil"/>
        <w:left w:val="nil"/>
        <w:bottom w:val="nil"/>
        <w:right w:val="nil"/>
        <w:between w:val="nil"/>
      </w:pBdr>
      <w:tabs>
        <w:tab w:val="center" w:pos="4680"/>
        <w:tab w:val="right" w:pos="9360"/>
      </w:tabs>
      <w:spacing w:line="240" w:lineRule="auto"/>
      <w:ind w:left="0" w:hanging="2"/>
      <w:jc w:val="right"/>
      <w:rPr>
        <w:rFonts w:ascii="Calibri" w:eastAsia="Calibri" w:hAnsi="Calibri" w:cs="Calibri"/>
        <w:color w:val="000000"/>
      </w:rPr>
    </w:pPr>
    <w:r>
      <w:rPr>
        <w:rFonts w:ascii="Calibri" w:eastAsia="Calibri" w:hAnsi="Calibri" w:cs="Calibri"/>
        <w:color w:val="000000"/>
      </w:rPr>
      <w:t xml:space="preserve">University of Malta – Placements – Template Engagement Agreement </w:t>
    </w:r>
    <w:r>
      <w:rPr>
        <w:rFonts w:ascii="Calibri" w:eastAsia="Calibri" w:hAnsi="Calibri" w:cs="Calibri"/>
        <w:color w:val="000000"/>
      </w:rPr>
      <w:tab/>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sidR="00DE5604">
      <w:rPr>
        <w:rFonts w:ascii="Calibri" w:eastAsia="Calibri" w:hAnsi="Calibri" w:cs="Calibri"/>
        <w:b/>
        <w:color w:val="000000"/>
      </w:rPr>
      <w:fldChar w:fldCharType="separate"/>
    </w:r>
    <w:r w:rsidR="00DE5604">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of </w:t>
    </w:r>
    <w:r>
      <w:rPr>
        <w:rFonts w:ascii="Calibri" w:eastAsia="Calibri" w:hAnsi="Calibri" w:cs="Calibri"/>
        <w:b/>
        <w:color w:val="000000"/>
      </w:rPr>
      <w:fldChar w:fldCharType="begin"/>
    </w:r>
    <w:r>
      <w:rPr>
        <w:rFonts w:ascii="Calibri" w:eastAsia="Calibri" w:hAnsi="Calibri" w:cs="Calibri"/>
        <w:b/>
        <w:color w:val="000000"/>
      </w:rPr>
      <w:instrText>NUMPAGES</w:instrText>
    </w:r>
    <w:r w:rsidR="00DE5604">
      <w:rPr>
        <w:rFonts w:ascii="Calibri" w:eastAsia="Calibri" w:hAnsi="Calibri" w:cs="Calibri"/>
        <w:b/>
        <w:color w:val="000000"/>
      </w:rPr>
      <w:fldChar w:fldCharType="separate"/>
    </w:r>
    <w:r w:rsidR="00DE5604">
      <w:rPr>
        <w:rFonts w:ascii="Calibri" w:eastAsia="Calibri" w:hAnsi="Calibri" w:cs="Calibri"/>
        <w:b/>
        <w:noProof/>
        <w:color w:val="000000"/>
      </w:rPr>
      <w:t>1</w:t>
    </w:r>
    <w:r>
      <w:rPr>
        <w:rFonts w:ascii="Calibri" w:eastAsia="Calibri" w:hAnsi="Calibri" w:cs="Calibri"/>
        <w:b/>
        <w:color w:val="000000"/>
      </w:rPr>
      <w:fldChar w:fldCharType="end"/>
    </w:r>
  </w:p>
  <w:p w14:paraId="00000043" w14:textId="77777777" w:rsidR="00BC6924" w:rsidRDefault="00BC6924">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1" w14:textId="77777777" w:rsidR="00BC6924" w:rsidRDefault="00BC6924">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D0F3F" w14:textId="77777777" w:rsidR="004C1A6D" w:rsidRDefault="004C1A6D">
      <w:pPr>
        <w:spacing w:line="240" w:lineRule="auto"/>
        <w:ind w:left="0" w:hanging="2"/>
      </w:pPr>
      <w:r>
        <w:separator/>
      </w:r>
    </w:p>
  </w:footnote>
  <w:footnote w:type="continuationSeparator" w:id="0">
    <w:p w14:paraId="661D72F6" w14:textId="77777777" w:rsidR="004C1A6D" w:rsidRDefault="004C1A6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E" w14:textId="77777777" w:rsidR="00BC6924" w:rsidRDefault="00BC6924">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D" w14:textId="77777777" w:rsidR="00BC6924" w:rsidRDefault="004C1A6D">
    <w:pPr>
      <w:pBdr>
        <w:top w:val="nil"/>
        <w:left w:val="nil"/>
        <w:bottom w:val="nil"/>
        <w:right w:val="nil"/>
        <w:between w:val="nil"/>
      </w:pBdr>
      <w:tabs>
        <w:tab w:val="center" w:pos="4680"/>
        <w:tab w:val="right" w:pos="9360"/>
      </w:tabs>
      <w:spacing w:line="240" w:lineRule="auto"/>
      <w:ind w:left="1" w:hanging="3"/>
      <w:rPr>
        <w:rFonts w:ascii="Calibri" w:eastAsia="Calibri" w:hAnsi="Calibri" w:cs="Calibri"/>
        <w:color w:val="808080"/>
        <w:sz w:val="32"/>
        <w:szCs w:val="32"/>
      </w:rPr>
    </w:pPr>
    <w:r>
      <w:rPr>
        <w:rFonts w:ascii="Calibri" w:eastAsia="Calibri" w:hAnsi="Calibri" w:cs="Calibri"/>
        <w:b/>
        <w:color w:val="808080"/>
        <w:sz w:val="32"/>
        <w:szCs w:val="32"/>
      </w:rPr>
      <w:t>Template Engagement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F" w14:textId="77777777" w:rsidR="00BC6924" w:rsidRDefault="00BC6924">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86491"/>
    <w:multiLevelType w:val="multilevel"/>
    <w:tmpl w:val="C7E64A56"/>
    <w:lvl w:ilvl="0">
      <w:start w:val="2"/>
      <w:numFmt w:val="decimal"/>
      <w:lvlText w:val="%1"/>
      <w:lvlJc w:val="left"/>
      <w:pPr>
        <w:ind w:left="360" w:hanging="360"/>
      </w:pPr>
      <w:rPr>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1572" w:hanging="720"/>
      </w:pPr>
      <w:rPr>
        <w:vertAlign w:val="baseline"/>
      </w:rPr>
    </w:lvl>
    <w:lvl w:ilvl="3">
      <w:start w:val="1"/>
      <w:numFmt w:val="decimal"/>
      <w:lvlText w:val="%1.%2.%3.%4"/>
      <w:lvlJc w:val="left"/>
      <w:pPr>
        <w:ind w:left="1998" w:hanging="720"/>
      </w:pPr>
      <w:rPr>
        <w:vertAlign w:val="baseline"/>
      </w:rPr>
    </w:lvl>
    <w:lvl w:ilvl="4">
      <w:start w:val="1"/>
      <w:numFmt w:val="decimal"/>
      <w:lvlText w:val="%1.%2.%3.%4.%5"/>
      <w:lvlJc w:val="left"/>
      <w:pPr>
        <w:ind w:left="2784" w:hanging="1080"/>
      </w:pPr>
      <w:rPr>
        <w:vertAlign w:val="baseline"/>
      </w:rPr>
    </w:lvl>
    <w:lvl w:ilvl="5">
      <w:start w:val="1"/>
      <w:numFmt w:val="decimal"/>
      <w:lvlText w:val="%1.%2.%3.%4.%5.%6"/>
      <w:lvlJc w:val="left"/>
      <w:pPr>
        <w:ind w:left="3210" w:hanging="108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422" w:hanging="1440"/>
      </w:pPr>
      <w:rPr>
        <w:vertAlign w:val="baseline"/>
      </w:rPr>
    </w:lvl>
    <w:lvl w:ilvl="8">
      <w:start w:val="1"/>
      <w:numFmt w:val="decimal"/>
      <w:lvlText w:val="%1.%2.%3.%4.%5.%6.%7.%8.%9"/>
      <w:lvlJc w:val="left"/>
      <w:pPr>
        <w:ind w:left="4848" w:hanging="1440"/>
      </w:pPr>
      <w:rPr>
        <w:vertAlign w:val="baseline"/>
      </w:rPr>
    </w:lvl>
  </w:abstractNum>
  <w:abstractNum w:abstractNumId="1" w15:restartNumberingAfterBreak="0">
    <w:nsid w:val="7B71690A"/>
    <w:multiLevelType w:val="multilevel"/>
    <w:tmpl w:val="D736E33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F33176D"/>
    <w:multiLevelType w:val="multilevel"/>
    <w:tmpl w:val="BDD65128"/>
    <w:lvl w:ilvl="0">
      <w:start w:val="1"/>
      <w:numFmt w:val="decimal"/>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924"/>
    <w:rsid w:val="002B0EBF"/>
    <w:rsid w:val="004C1A6D"/>
    <w:rsid w:val="00BC6924"/>
    <w:rsid w:val="00DE5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A0F67-BB11-4C71-8A17-1A7C6E65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rFonts w:ascii="Times New Roman" w:eastAsia="Times New Roman" w:hAnsi="Times New Roman"/>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NormalWeb">
    <w:name w:val="Normal (Web)"/>
    <w:basedOn w:val="Normal"/>
    <w:qFormat/>
    <w:pPr>
      <w:spacing w:before="100" w:beforeAutospacing="1" w:after="100" w:afterAutospacing="1"/>
    </w:pPr>
    <w:rPr>
      <w:lang w:val="en-GB" w:eastAsia="en-GB"/>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character" w:styleId="Strong">
    <w:name w:val="Strong"/>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BpOVukHFXrwWYKKXmk0lmPeVQ==">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Malta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Charmaine Grech</dc:creator>
  <cp:lastModifiedBy>ANGELE PATINIOTT</cp:lastModifiedBy>
  <cp:revision>3</cp:revision>
  <dcterms:created xsi:type="dcterms:W3CDTF">2021-01-11T07:21:00Z</dcterms:created>
  <dcterms:modified xsi:type="dcterms:W3CDTF">2021-01-11T07:22:00Z</dcterms:modified>
</cp:coreProperties>
</file>