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-2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73"/>
        <w:gridCol w:w="4899"/>
        <w:tblGridChange w:id="0">
          <w:tblGrid>
            <w:gridCol w:w="4173"/>
            <w:gridCol w:w="489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1843" w:right="48" w:hanging="1813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Group Assigned Practical Task</w:t>
            </w:r>
          </w:p>
          <w:p w:rsidR="00000000" w:rsidDel="00000000" w:rsidP="00000000" w:rsidRDefault="00000000" w:rsidRPr="00000000" w14:paraId="00000003">
            <w:pPr>
              <w:ind w:left="1843" w:right="48" w:hanging="181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CIS2108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right="4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2943225" cy="533400"/>
                  <wp:effectExtent b="0" l="0" r="0" t="0"/>
                  <wp:docPr descr="Text&#10;&#10;Description automatically generated" id="4" name="image1.png"/>
                  <a:graphic>
                    <a:graphicData uri="http://schemas.openxmlformats.org/drawingml/2006/picture">
                      <pic:pic>
                        <pic:nvPicPr>
                          <pic:cNvPr descr="Text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16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Group APT Preferences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Academic Year 2025 – 2026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You are to return this sheet with all the necessary information, including: (a) group members (minimum of 3 and a maximum of 4) as well as (b) an indication of preference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for all titles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provided. If there are 10 projects, you are to submit 10 preferences (1 –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first preference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2 –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second preference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etc.). Team members can be from different courses, as long as the team’s composition covers all the required skills indicated on the project sheet.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525"/>
        <w:gridCol w:w="1706"/>
        <w:gridCol w:w="1695"/>
        <w:gridCol w:w="1394"/>
        <w:tblGridChange w:id="0">
          <w:tblGrid>
            <w:gridCol w:w="1696"/>
            <w:gridCol w:w="2525"/>
            <w:gridCol w:w="1706"/>
            <w:gridCol w:w="1695"/>
            <w:gridCol w:w="1394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Team member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ID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2"/>
                <w:szCs w:val="12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7"/>
        <w:gridCol w:w="6105"/>
        <w:gridCol w:w="1368"/>
        <w:tblGridChange w:id="0">
          <w:tblGrid>
            <w:gridCol w:w="1557"/>
            <w:gridCol w:w="6105"/>
            <w:gridCol w:w="136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Supervisor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Preference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200F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4GPFI0iYBV5sRzGz5gv/Umq85g==">CgMxLjA4AHIhMUdqd3g5OUo2RlpfeGhYUHdOYjhJd3Y1Zk94OHJlWWdj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2016-11-30T08:41:00Z</dcterms:created>
  <dc:creator>Chris Porter</dc:creator>
</cp:coreProperties>
</file>